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F262E8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电动病床技术参数</w:t>
      </w:r>
    </w:p>
    <w:p w14:paraId="503354D4">
      <w:pPr>
        <w:numPr>
          <w:ilvl w:val="0"/>
          <w:numId w:val="1"/>
        </w:numPr>
        <w:spacing w:line="360" w:lineRule="auto"/>
        <w:ind w:firstLine="241" w:firstLineChars="100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医用电动病床(电动康复训练床，数量:2台)</w:t>
      </w:r>
    </w:p>
    <w:p w14:paraId="5804CB3F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1、用途：用于临床各类病房承载和护理患者用，并通过改变体位、站立角度对脑中风、脑外伤等患者进行肢体运动康复训练。</w:t>
      </w:r>
    </w:p>
    <w:p w14:paraId="18A4CC1A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2、整体外型尺寸：长度≥2米，宽度≥1米，高度≥0.9米</w:t>
      </w:r>
    </w:p>
    <w:p w14:paraId="0613FE6D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3、台架悬浮抬升行程：0-300mm，通过采用双层床体设计，可自动调节悬浮抬升功能。建立背部气道，减少潮湿细菌环境。</w:t>
      </w:r>
    </w:p>
    <w:p w14:paraId="5FFA58FA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4、站立功能：站立角度0-75°，适用于危重患者术后从初始小角度站立逐步过渡至大角度站立。</w:t>
      </w:r>
    </w:p>
    <w:p w14:paraId="57C945BF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5、悬浮站立功能：悬浮站立角度≥30°，悬浮抬升与站立功能同步启动，并有效辅助俯卧位通气治疗。</w:t>
      </w:r>
    </w:p>
    <w:p w14:paraId="276DC0D8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、站立安全功能：具备胸部、腹部、膝部三条安全带。为确保患者在站立过程中的安全，必须配备智能监测系统，且只有在胸部安全带锁定后方可启动站立功能。病床站立运行时，若胸部安全带解开，床机将自动复位。</w:t>
      </w:r>
    </w:p>
    <w:p w14:paraId="4F31AB6D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7、自动循环翻身功能：可整体左右翻身角度≥23°，床体本身具备左右翻身功能而非通过翻身床垫来实现，平卧位翻身/半卧位翻身，可调控，可设置时间自动翻身，保护骨突部位，防压疮。</w:t>
      </w:r>
    </w:p>
    <w:p w14:paraId="320A00C1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8、转型为床上座椅：双层床体抬升分离后，起背角度≥66°，床机转型为坐椅，无需挪动患者，实现标准坐姿，患者坐起时大小腿形成90°夹角。</w:t>
      </w:r>
    </w:p>
    <w:p w14:paraId="78F48895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9、抬腿功能：大腿抬腿角度0-35°，小腿抬腿角度≥20°，促进腿部血液循环。</w:t>
      </w:r>
    </w:p>
    <w:p w14:paraId="420942D5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10、卧床X光检查，无需移动患者，即可在床上进行X光拍摄。</w:t>
      </w:r>
    </w:p>
    <w:p w14:paraId="5F0D682A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11、脚踏板旋转角度范围≥25°。</w:t>
      </w:r>
    </w:p>
    <w:p w14:paraId="0911D853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12、体位引流：可根据患者需求结合床不同体位摆放，应用重力促使各肺叶或肺段气道分泌物的引流排除。</w:t>
      </w:r>
    </w:p>
    <w:p w14:paraId="36427311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13、床头板床尾板可拆卸：用于危重患者紧急气管插管操作，清创换药等。</w:t>
      </w:r>
    </w:p>
    <w:p w14:paraId="3F637F93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14、电动一键CPR功能：能迅速将背板和脚板调整至水平位置，并将床位降至最低水平位，以便医护人员快速为患者实施心肺复苏。</w:t>
      </w:r>
    </w:p>
    <w:p w14:paraId="4FD76CA2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15、床上清洁护理：双层床体抬升分离后，患者可在病床上进行淋浴、浸浴、头部清洗以及床上泡脚等多种护理操作，同时支持床上大小便，且易于清洁。</w:t>
      </w:r>
    </w:p>
    <w:p w14:paraId="39CED84D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16、床体安全载荷：2200N，最大患者体重≥170kg。</w:t>
      </w:r>
    </w:p>
    <w:p w14:paraId="3C68CAFD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17、工作噪音：在安全工作载荷下≤65dB(A)</w:t>
      </w:r>
    </w:p>
    <w:p w14:paraId="0119D8D4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18、四种工作模式：床体模式、悬浮翻身模式、抬升悬浮模式、站立模式</w:t>
      </w:r>
    </w:p>
    <w:p w14:paraId="3AB53FCB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19、紧急停止按钮：可一键停止电动病床所有功能。</w:t>
      </w:r>
    </w:p>
    <w:p w14:paraId="08487013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20、内置电池：可应急断电情况，电池容量1.2AH。</w:t>
      </w:r>
    </w:p>
    <w:p w14:paraId="1373DA6E">
      <w:pPr>
        <w:spacing w:line="360" w:lineRule="auto"/>
        <w:ind w:firstLine="241" w:firstLineChars="100"/>
        <w:rPr>
          <w:rFonts w:hint="eastAsia" w:ascii="宋体" w:hAnsi="宋体" w:eastAsia="宋体" w:cs="宋体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sz w:val="24"/>
          <w:szCs w:val="24"/>
          <w:lang w:val="en-US" w:eastAsia="zh-CN"/>
        </w:rPr>
        <w:t>医用电动病床(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电动康复训练床</w:t>
      </w:r>
      <w:r>
        <w:rPr>
          <w:rFonts w:hint="eastAsia" w:ascii="宋体" w:hAnsi="宋体" w:eastAsia="宋体" w:cs="宋体"/>
          <w:b/>
          <w:bCs/>
          <w:i w:val="0"/>
          <w:iCs w:val="0"/>
          <w:sz w:val="24"/>
          <w:szCs w:val="24"/>
          <w:lang w:val="en-US" w:eastAsia="zh-CN"/>
        </w:rPr>
        <w:t>）配置清单</w:t>
      </w:r>
    </w:p>
    <w:p w14:paraId="01D1B1E5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、主机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1台</w:t>
      </w:r>
    </w:p>
    <w:p w14:paraId="055A1639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、遥控器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1个</w:t>
      </w:r>
    </w:p>
    <w:p w14:paraId="2FDB7DCA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、床垫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1套</w:t>
      </w:r>
    </w:p>
    <w:p w14:paraId="68E4E702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、松紧棉布床单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2套</w:t>
      </w:r>
    </w:p>
    <w:p w14:paraId="7D3D0C9C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、魔术贴床单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1套</w:t>
      </w:r>
    </w:p>
    <w:p w14:paraId="4E1B348A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、魔术贴床单  1套</w:t>
      </w:r>
    </w:p>
    <w:p w14:paraId="399D8290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、电子安全带  1套</w:t>
      </w:r>
    </w:p>
    <w:p w14:paraId="1D9724A7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、输液架  1个</w:t>
      </w:r>
    </w:p>
    <w:p w14:paraId="70FE93AE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、餐板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1个</w:t>
      </w:r>
    </w:p>
    <w:p w14:paraId="26E64683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10、桌板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ab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1个</w:t>
      </w:r>
    </w:p>
    <w:p w14:paraId="63CECA19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11、病床枕头  1套</w:t>
      </w:r>
    </w:p>
    <w:p w14:paraId="398EC8B3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12、腿垫A  1个</w:t>
      </w:r>
    </w:p>
    <w:p w14:paraId="77173BA9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13、防侧滑背垫  1个</w:t>
      </w:r>
    </w:p>
    <w:p w14:paraId="29453732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14、松紧皮革床单  1套</w:t>
      </w:r>
    </w:p>
    <w:p w14:paraId="351B09DC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15、合格证  1份</w:t>
      </w:r>
    </w:p>
    <w:p w14:paraId="0B380C0F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16、保修卡  1份</w:t>
      </w:r>
    </w:p>
    <w:p w14:paraId="0FFFADB8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17、使用说明书  1份</w:t>
      </w:r>
    </w:p>
    <w:p w14:paraId="5C42D0B0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2120821">
      <w:pPr>
        <w:spacing w:line="360" w:lineRule="auto"/>
        <w:ind w:firstLine="241" w:firstLineChars="1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二、医用电动病床（电动病床，数量:10台）</w:t>
      </w:r>
    </w:p>
    <w:p w14:paraId="5EBFFBE1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1、规格：床板长≥2000mm，全长≥2200mm，床板宽≥860mm，全宽≤1000mm，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最低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≤430mm，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最高高度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≥790mm；</w:t>
      </w:r>
    </w:p>
    <w:p w14:paraId="19E8A5BF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2、当患者部分升起时，床体后部部分会延伸以适应自然的坐姿，以减轻患者的压力，同时防止患者下滑。</w:t>
      </w:r>
    </w:p>
    <w:p w14:paraId="34C8631D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基本功能：体位调节功能背部升降0-80°（±2°）膝部升降0-40°（±2°）整体倾斜≥14°（±1°）操作功能包括：一键心脏椅位；一键复位；一键离床位，一键检查位；（提供一键离床位及一键检查位控制按键实物图片）</w:t>
      </w:r>
    </w:p>
    <w:p w14:paraId="381DCC8D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背部一键30°：通过按下一个按键即可将背部调整为30°体位的功能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，有助于改善患者的呼吸。 </w:t>
      </w:r>
    </w:p>
    <w:p w14:paraId="27145F8F">
      <w:pPr>
        <w:spacing w:line="360" w:lineRule="auto"/>
        <w:ind w:firstLine="240" w:firstLineChars="1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5、床体背部可透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X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光，不移动患者即可实现背部拍片</w:t>
      </w:r>
    </w:p>
    <w:p w14:paraId="2DFE3220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6、床头尾板：可拆卸式床头、床尾板，采用全新PE树脂材料一体吹塑成型。</w:t>
      </w:r>
    </w:p>
    <w:p w14:paraId="78408338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、护栏：新型四片式全包围护栏，有效保护患者的安全，护栏和床头床尾之间的间隙≤6cm。当护栏内部受内时无法打开，可从外部向内部压，方可打开，从而有效地防止了患者从内部误操作，导致坠床事故的发生。</w:t>
      </w:r>
    </w:p>
    <w:p w14:paraId="3C22AD85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8、护栏结构：</w:t>
      </w:r>
    </w:p>
    <w:p w14:paraId="45C37CE7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8.1、头侧护栏上设有可防止呼吸机管路移动的凹槽，防止管路的随意滑动脱落造成危险。（提供凹槽实物细节图片）</w:t>
      </w:r>
    </w:p>
    <w:p w14:paraId="7B2FB6B7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8.2、头侧护栏中间有突出易于握持的把手，可用作患者起立时的助力棒；护栏防护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高度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离床板距离≥420mm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。</w:t>
      </w:r>
    </w:p>
    <w:p w14:paraId="5BB0C133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8.3头侧护栏设有可以放置患者手机或者眼镜的凹槽。</w:t>
      </w:r>
    </w:p>
    <w:p w14:paraId="2E076316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、前后护栏均设置角度显示器，可清晰显示背部床板升起角度以及前后倾斜角度的变化，头端护栏外侧具有滚珠角度指示器指示角度，角度指示器滚珠使用非金属抗磁材料，指示背板倾斜角度在30°以及60°处特别标注。</w:t>
      </w:r>
    </w:p>
    <w:p w14:paraId="2CC88E21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10、床体共有≥7个操作面板，至少包含2个患者操作面板，4个护士操作面板以及一个称重手持操作器。</w:t>
      </w:r>
    </w:p>
    <w:p w14:paraId="0C7F299E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11、头脚侧护栏上均设置病床最低位显示灯，可清晰显示病床是否达到最低安全位置。</w:t>
      </w:r>
    </w:p>
    <w:p w14:paraId="0AAC223A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12、患者控制器：设在护栏内侧可以操作背部升降及膝部升降功能，并设有紧急停止按键。</w:t>
      </w:r>
    </w:p>
    <w:p w14:paraId="25542FBD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13、医护人员控制器：头脚护栏外侧均设有医护人员控制器，医护人员可以设置患者面板以及手持控制器的单独锁定。</w:t>
      </w:r>
    </w:p>
    <w:p w14:paraId="2436704A">
      <w:pPr>
        <w:spacing w:line="360" w:lineRule="auto"/>
        <w:ind w:firstLine="240" w:firstLineChars="1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14、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Hans"/>
        </w:rPr>
        <w:t>采用电泳+粉末喷涂，并具有一定抗菌性，可有效抑制大肠杆菌和葡萄球菌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，中标后提供出厂检验报告或合格证明等企业自检凭证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Hans"/>
        </w:rPr>
        <w:t>。</w:t>
      </w:r>
    </w:p>
    <w:p w14:paraId="52B5C6AB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15、背部床板两侧均设置手动CPR装置1套；背部电机在使用手动CPR功能时具有缓冲功能。</w:t>
      </w:r>
    </w:p>
    <w:p w14:paraId="04AF9416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16、床垫：采用透气防水床垫，高密度海绵厚10公分，患者躺卧更加舒适。</w:t>
      </w:r>
    </w:p>
    <w:p w14:paraId="105A0138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17、称重功能：可以观察到患者的体重变化，并且设有离床警报，重量保持等功能。</w:t>
      </w:r>
    </w:p>
    <w:p w14:paraId="2C1DD01A">
      <w:pPr>
        <w:spacing w:line="360" w:lineRule="auto"/>
        <w:ind w:firstLine="240" w:firstLineChars="1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18、床体延长≧18cm</w:t>
      </w:r>
    </w:p>
    <w:p w14:paraId="40DAF526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19、安全载重：≥230KG。</w:t>
      </w:r>
    </w:p>
    <w:p w14:paraId="37BA9C2E">
      <w:pPr>
        <w:spacing w:line="360" w:lineRule="auto"/>
        <w:ind w:firstLine="241" w:firstLineChars="1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医用电动病床（电动病床）配置清单</w:t>
      </w:r>
    </w:p>
    <w:p w14:paraId="69CC4436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1、床体1张</w:t>
      </w:r>
    </w:p>
    <w:p w14:paraId="306A0FA3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2、全包围护栏4片</w:t>
      </w:r>
    </w:p>
    <w:p w14:paraId="7435B972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3、树脂头尾板（吹塑成型、可拆卸）1套</w:t>
      </w:r>
    </w:p>
    <w:p w14:paraId="7464E2CD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4、专业医用电机1套</w:t>
      </w:r>
    </w:p>
    <w:p w14:paraId="7A9889D8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5、电动及手动CPR装置1套</w:t>
      </w:r>
    </w:p>
    <w:p w14:paraId="585B618B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6、护士控制面板4套</w:t>
      </w:r>
      <w:bookmarkStart w:id="0" w:name="_GoBack"/>
      <w:bookmarkEnd w:id="0"/>
    </w:p>
    <w:p w14:paraId="28947B73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7、患者控制面板2套</w:t>
      </w:r>
    </w:p>
    <w:p w14:paraId="4201834E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8、医用双面脚轮4只</w:t>
      </w:r>
    </w:p>
    <w:p w14:paraId="1CD2A5AF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9、中控刹车系统1套</w:t>
      </w:r>
    </w:p>
    <w:p w14:paraId="6AEB1012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10、蓄电池1套</w:t>
      </w:r>
    </w:p>
    <w:p w14:paraId="2A9A5893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11、称重功能1套</w:t>
      </w:r>
    </w:p>
    <w:p w14:paraId="378CBE19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12、背部拍片 1套</w:t>
      </w:r>
    </w:p>
    <w:p w14:paraId="10BC5561">
      <w:pPr>
        <w:spacing w:line="360" w:lineRule="auto"/>
        <w:ind w:firstLine="240" w:firstLineChars="1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13、床体延长 1套</w:t>
      </w:r>
    </w:p>
    <w:p w14:paraId="70F3F3FD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14、床垫1个</w:t>
      </w:r>
    </w:p>
    <w:p w14:paraId="21E0F3A7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15、输液架1根</w:t>
      </w:r>
    </w:p>
    <w:p w14:paraId="2CCCC14D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8120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firstLine="3092" w:firstLineChars="1100"/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>投标人条件</w:t>
      </w:r>
    </w:p>
    <w:p w14:paraId="6EEE8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1.投标人必须具有销售、安装、维修保养能力。</w:t>
      </w:r>
    </w:p>
    <w:p w14:paraId="20B53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2.投标人必须为合格设备制造商及其合法授权的代理商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20E20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产品质量保证规范符合中华人民共和国国家相关标准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5715F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应按照医院要求将设备接入医院信息系统，接入系统产生的所有费用由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投标人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承担。</w:t>
      </w:r>
    </w:p>
    <w:p w14:paraId="29E7C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.付款方式:</w:t>
      </w:r>
      <w:r>
        <w:rPr>
          <w:rFonts w:hint="eastAsia" w:ascii="宋体" w:hAnsi="宋体" w:eastAsia="宋体" w:cs="宋体"/>
          <w:sz w:val="24"/>
        </w:rPr>
        <w:t>安装验收调试合格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</w:rPr>
        <w:t>正常运行后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，手续齐全的情况下60日付款。</w:t>
      </w:r>
    </w:p>
    <w:p w14:paraId="34D71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6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.设备整机质保期为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三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年，质保范围包括主机、所有配件及消耗性材料，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设备出现故障2小时内响应，24小时内到达医院现场维修该设备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。如保修期内中标单位未按时履行维修义务，按总价的百分之五，向医院支付违约金，造成医院损失，中标单位另行赔偿。</w:t>
      </w:r>
    </w:p>
    <w:p w14:paraId="48FB3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20743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使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用科室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意见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_________________  科室负责人签名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: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时间：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</w:t>
      </w:r>
    </w:p>
    <w:p w14:paraId="05E16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68F99056">
      <w:pPr>
        <w:pStyle w:val="4"/>
        <w:spacing w:line="360" w:lineRule="auto"/>
        <w:ind w:left="0" w:leftChars="0" w:firstLine="0" w:firstLineChars="0"/>
        <w:rPr>
          <w:rFonts w:hint="eastAsia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经办人：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/>
          <w:lang w:val="en-US" w:eastAsia="zh-CN"/>
        </w:rPr>
        <w:t xml:space="preserve">  </w:t>
      </w:r>
      <w:r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  <w:t>医学装备科负责人: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________  时间：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single"/>
          <w:lang w:val="en-US" w:eastAsia="zh-CN"/>
        </w:rPr>
        <w:t xml:space="preserve">       </w:t>
      </w:r>
    </w:p>
    <w:p w14:paraId="4887C6B8"/>
    <w:p w14:paraId="5E107FA7">
      <w:pPr>
        <w:rPr>
          <w:rFonts w:hint="eastAsia" w:ascii="仿宋" w:hAnsi="仿宋" w:eastAsia="仿宋" w:cs="仿宋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CD7100"/>
    <w:multiLevelType w:val="singleLevel"/>
    <w:tmpl w:val="E6CD71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B400C"/>
    <w:rsid w:val="01CB4208"/>
    <w:rsid w:val="06FA3E47"/>
    <w:rsid w:val="09B64844"/>
    <w:rsid w:val="0A52008D"/>
    <w:rsid w:val="158C053B"/>
    <w:rsid w:val="23E573DF"/>
    <w:rsid w:val="27C121B8"/>
    <w:rsid w:val="3F363AFF"/>
    <w:rsid w:val="464E769E"/>
    <w:rsid w:val="61E16FC2"/>
    <w:rsid w:val="714F4CD5"/>
    <w:rsid w:val="73991F69"/>
    <w:rsid w:val="7A1C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  <w:style w:type="paragraph" w:customStyle="1" w:styleId="5">
    <w:name w:val="null3"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2489</Words>
  <Characters>2665</Characters>
  <Lines>0</Lines>
  <Paragraphs>0</Paragraphs>
  <TotalTime>0</TotalTime>
  <ScaleCrop>false</ScaleCrop>
  <LinksUpToDate>false</LinksUpToDate>
  <CharactersWithSpaces>2768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2026-06-11T02:47:00Z</dcterms:created>
  <dc:creator>Administrator</dc:creator>
  <cp:lastModifiedBy>陶乐</cp:lastModifiedBy>
  <cp:lastPrinted>2026-08-27T02:45:00Z</cp:lastPrinted>
  <dcterms:modified xsi:type="dcterms:W3CDTF">2026-08-28T00:43:10Z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eyJoZGlkIjoiNzgzOGJmNGU2MGRlMDIzMDcxN2UxZTFmMzdkOWZlODEiLCJ1c2VySWQiOiIyNDU4MjU1MzcifQ==</vt:lpwstr>
  </property>
  <property fmtid="{D5CDD505-2E9C-101B-9397-08002B2CF9AE}" pid="4" name="ICV">
    <vt:lpwstr>EE12BA70083F4E93964842B276C483AE_13</vt:lpwstr>
  </property>
</Properties>
</file>